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中华人民共和国教师法</w:t>
      </w:r>
    </w:p>
    <w:p>
      <w:pPr>
        <w:jc w:val="center"/>
        <w:rPr>
          <w:rFonts w:hint="eastAsia"/>
          <w:b/>
          <w:bCs/>
        </w:rPr>
      </w:pPr>
    </w:p>
    <w:p>
      <w:pPr>
        <w:jc w:val="center"/>
        <w:rPr>
          <w:rFonts w:hint="eastAsia"/>
        </w:rPr>
      </w:pPr>
      <w:r>
        <w:rPr>
          <w:rFonts w:hint="eastAsia"/>
        </w:rPr>
        <w:t>（一九九三年十月三十一日第八届全国人民代表大会常务委员会第四次会议通过）</w:t>
      </w:r>
    </w:p>
    <w:p>
      <w:pPr>
        <w:jc w:val="center"/>
        <w:rPr>
          <w:rFonts w:hint="eastAsia"/>
        </w:rPr>
      </w:pPr>
    </w:p>
    <w:p>
      <w:pPr>
        <w:jc w:val="center"/>
        <w:rPr>
          <w:rFonts w:hint="eastAsia"/>
        </w:rPr>
      </w:pPr>
      <w:r>
        <w:rPr>
          <w:rFonts w:hint="eastAsia"/>
        </w:rPr>
        <w:t>中华人民共和国主席令</w:t>
      </w:r>
    </w:p>
    <w:p>
      <w:pPr>
        <w:jc w:val="center"/>
        <w:rPr>
          <w:rFonts w:hint="eastAsia"/>
        </w:rPr>
      </w:pPr>
      <w:r>
        <w:rPr>
          <w:rFonts w:hint="eastAsia"/>
        </w:rPr>
        <w:t>（第十五号）</w:t>
      </w:r>
    </w:p>
    <w:p>
      <w:pPr>
        <w:rPr>
          <w:rFonts w:hint="eastAsia"/>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《中华人民共和国教师法》已由中华人民共和国第八届全国人民代表</w:t>
      </w:r>
      <w:bookmarkStart w:id="0" w:name="_GoBack"/>
      <w:bookmarkEnd w:id="0"/>
      <w:r>
        <w:rPr>
          <w:rFonts w:hint="eastAsia"/>
        </w:rPr>
        <w:t>大会常务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委员会第四次会议于１９９３年１０月３１日通过，现予公布，自１９９４年１月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１日起施行。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中华人民共和国主席 江泽民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１９９３年１０月３１日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第一章 总则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第一条 为了保障教师的合法权益，建设具有良好思想品德修养和业务素质的教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师队伍，促进社会主义教育事业的发展，制定本法。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第二条 本法适用于在各级各类学校和其他教育机构中专门从事教育教学工作的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教师。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第三条 教师是履行教育教学职责的专业人员，承担教书育人，培养社会主义事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业建设者和接班人、提高民族素质的使命。教师应当忠诚于人民的教育事业。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第四条 各级人民政府应当采取措施，加强都的思想政治教育和业务培训，改善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教师的工作条件和生活条件，保障教师的合法权益，提高教师的社会地位。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全社会都应当尊重教师。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第五条 国务院教育行政部门主管全国的教师工作。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国务院有关部门在各自职权范围内负责有关的教师工作。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学校和其他教育机构根据国家规定，自主进行教师管理工作。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第六条 每年九月十日为教师节。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第二章 权利和义务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第七条 教师享有下列权利：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（一）进行教育教学活动，开展教育教学改革和实验；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（二）从事科学研究、学术交流，参加专业的学术团体，在学术活动中充分发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表意见；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（三）指导学生的学习和发展，评定学生的品行和学业成绩；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（四）按时获取工资报酬，享受国家规定的福利待遇以及寒暑假期的带薪休假；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（五）对学校教育教学、管理工作和教育行政部门的工作提出意见和建议，通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过教职工代表大会或者其他形式，参与学校的民主管理；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（六）参加进修或者其他方式的培训。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第八条 教师应当履行下列义务：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（一）遵守宪法、法律和职业道德，为人师表；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（二）贯彻国家的教育方针，遵守规章制度，执行学校的教学计划，履行教师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聘约，完成教育教学工作任务；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（三）对学生进行宪法所确定的基本原则的教育和爱国主义、民族团结的教育，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法制教育以及思想品德、文化、科学技术教育，组织、带领学生开展有益的社会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活动；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（四）关心、爱护全体学生，尊重学生人格，促进学生在品德、智力、体质等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方面全面发展；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（五）制止有害于学生的行为或者其他侵犯学生合法权益的行为，批评和抵制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有害于学生健康成长的现象；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（六）不断提高思想政治觉悟和教育教学业务水平。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第九条 为保障教师完成教育教学任务，各级人民政府、教育行政部门、有关部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门、学校和其他教育机构应当履行下列职责：</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（一）提供符合国家安全标准的教育教学设施和设备；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（二）提供必需的图书、资料及其他教育教学用品；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（三）对教师在教育教学、科学研究中的创造性工作给以鼓励和帮助；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（四）支持教师制止有害于学生的行为或者其他侵犯学生合法权益的行为。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第三章 资格和任用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第十条 国家实行教师资格制度。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中国公民凡遵守宪法和法律，热爱教育事业，具有良好的思想品德，具备本法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规定的学历或者经国家教师资格考试合格，有教育教学能力，经认定合格的，可以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取得教师资格。</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第十一条 取得教师资格应当具备的相应学历是：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（一）取得幼儿园教师资格，应当具备幼儿师范学校毕业及其以上学历；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（二）取得小学教师资格，应当具备中等师范学校毕业及其以上学历；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（三）取得初级中学教师，初级职业学校文化、专业课教师资格，应当具备高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等师范专科学校或者其他大学专科毕业及其以上学历；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（四）取得高级中学教师资格和中等专业学校、技工学校、职业高中文化课、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专业课教师资格，应当具备高等师范院校本科或者其他大学本科毕业及其以上学历；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取得中等专业学校、技工学校和职业高中学生实习指导教师资格应当具备的学历，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由国务院教育行政部门规定；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（五）取得高等学校教师资格，应当具备研究生或者大学本科毕业学历；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（六）取得成人教育教师资格，应当按照成人教育的层次、类别，分别具备高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等、中等学校毕业及其以上学历。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不具备本法规定的教师资格学历的公民，申请获取教师资格，必须通过国家教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师资格考试。国家教师资格考试制度由国务院规定。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第十二条 本法实施前已经在学校或者其他教育机构中任教的教师，未具备本法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规定学历的，由国务院教育行政部门规定教师资格过渡办法。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第十三条 中小学教师资格由县级以上地方人民政府教育行政部门认定。中等专</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业学校、技工学校的教师资格由县级以上地方人民政府教育行政部门组织有关主管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部门认定。普通高等学校的教师资格由国务院或者省、自治区、直辖市教育行政部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门或者由其委托的学校认定。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具备本法规定的学历或者经国家教师资格考试合格的公民，要求有关部门认定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其教师资格的，有关部门应当依照本法规定的条件予以认定。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取得教师资格的人员首次任教时，应当有试用期。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第十四条 受到剥夺政治权利或者故意犯罪受到有期徒刑以上刑事处罚的，不能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取得教师资格；已经取得教师资格的，丧失教师资格。</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第十五条 各级师范学校毕业生，应当按照国家有关规定从事教育教学工作。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国家鼓励非师范高等学校毕业生到中小学或者职业学校任教。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第十六条 国家实行教师职务制度，具体办法由国务院规定。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第十七条 学校和其他教育机构应当逐步实行教师聘任制。教师的聘任应当遵循</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双方地位平等的原则，由学位和教师签订聘任合同，明确规定双方的权利、义务和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实施教师聘任制的步骤、办法由国务院教育行政部门规定。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第四章 培养和培训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第十八条 各级人民政府和有关部门应当办好师范教育，并采取措施，鼓励优秀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青年进入各级师范学校学习。各级教师进修学校承担培训中小学教师的任务。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非师范学校应当承担培养和培训中小学教师的任务。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各级师范学校学生享受专业奖学金。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第十九条 各级人民政府教育行政部门、学校主管部门和学校应当制定教师培训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规划，对教师进行多种形式的思想政治、业务培训。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第二十条 国家机关、企业事业单位和其他社会组织应当为教师的社会调查和社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会实践提供方便，给予协助。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第二十一条 各级人民政府应当采取措施，为少数民族地区和边远贫困地区培养、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培训教师。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第五章 考核</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第二十二条 学校或者其他教育机构应当对教师的政治思想、业务水平、工作态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度和工作成绩进行考核。</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教育行政部门对教师的考核工作进行指导、监督。</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第二十三条 考核应当客观、公正、准确，充分听取教师本人、其他教师以及学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生的意见。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第二十四条 教师考核结果是受聘任教、晋升工资、实施奖惩的依据。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第六章 待遇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第二十五条 教师的平均工资水平应当不低于或者高于国家公务员的平均工资水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平，并逐步提高。建立正常晋级增薪制度，具体办法由国务院规定。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第二十六条 中小学教师和职业学校教师享受教龄津贴和其他津贴，具体办法由</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国务院教育行政部门会同有关部门制定。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第二十七条 地方各级人民政府对教师以及具有中专以上学历的毕业生到少数民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族地区和边远贫困地区从事教育教学工作的，应当予以补贴。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第二十八条 地方各级人民政府和国务院有关部门，对城市教师住房的建设、租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赁、出售实行优先、优惠。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县、乡两级人民政府应当为农村中小学教师解决住房提供方便。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第二十九条 教师的医疗同当地国家公务员享受同等的待遇；定期对教师进行身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体健康检查，并因地制宜安排教师进行休养。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医疗机构应当对当地教师的医疗提供方便。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第三十条 教师退休或者退职后，享受国家规定的退休或者退职待遇。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县级以上地方人民政府可以适当提高长期从事教育教学工作的中小学退休教师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的退休金比例。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第三十一条 各级人民政府应当采取措施，改善国家补助、集体支付工资的中小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学教师的待遇，逐步做到在工资收入上与国家支付工资的教师同工同酬，具体办法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由地方各级人民政府根据本地区的实际情况规定。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第三十二条 社会力量所办学校的教师的待遇，由举办者自行确定并予以保障。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第七章 奖励</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第三十三条 教师在教育教学、培养人才、科学研究、教学改革、学校建设、社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会服务、勤工俭学等方面成绩优异的，由所在学校予以表彰、奖励。</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国务院和地方各级人民政府及其有关部门对有突出贡献的教师，应当予以表彰、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奖励。</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对有重大贡献的教师，依照国家有关规定授予荣誉称号。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第三十四条 国家支持和鼓励社会组织或者个人向依法成立的奖励教师的基金组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织捐助资金，对教师进行奖励。</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第八章 法律责任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第三十五条 侮辱、殴打教师的，根据不同情况，分别给予行政处分或者行政处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罚；造成损害的，责令赔偿损失；情节严重，构成犯罪的，依法追究刑事责任。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第三十六条 对依法提出申诉、控告、检举的教师进行打击报复的，由其所在单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位或者上级机关责令改正；情节严重的，可以根据具体情况给予行政处分。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国家工作人员对教师打击报复构成犯罪的，依照刑法第一百四十六条的规定追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究刑事责任。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第三十七条 教师有下列情形之一的，由所在学校、其他教育机构或者教育行政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部门给予行政处分或者解聘：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（一）故意不完成教育教学任务给教育教学工作造成损失的；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（二）体罚学生，经教育不改的；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（三）品行不良、侮辱学生，影响恶劣的。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教师有前款第（二）项、第（三）项所列情形之一，情节严重，构成犯罪的，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依法追究刑事责任。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第三十八条 地方人民政府对违反本法规定，拖欠教师工资或者侵犯教师其他合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法权益的，应当责令其限期改正。</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违反国家财政制度、财务制度，挪用国家财政用于教育的经费，严重妨碍教育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教学工作，拖欠教师工资，损害教师合法权益的，由上级机关责令限期归还被挪用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的经费，并对直接责任人员给予行政处分；情节严重，构成犯罪的，依法追究刑事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第三十九条 教师对学校或者其他教育机构侵犯其合法权益的，或者对学校或者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其他教育机构作出的处理不服的，可以向教育行政部门提出申诉，教育行政部门应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当在接到申诉的三十日内，作出处理。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教师认为当地人民政府有关行政部门侵犯其根据本法规定享有的权利的，可以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向同级人民政府或者上一级人民政府有关部门提出申诉，同级人民政府或者上一级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人民政府有关部门应当作出处理。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第九章 附则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第四十条 本法下列用语的含义是：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（一）各级各类学校，是指实施学前教育、普通初等教育、普通中等教育、职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业教育、普通高等教育以及特殊教育、成人教育的学校。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（二）其他教育机构，是指少年宫以及地方教研室、电化教育机构等。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（三）中小学教师，是指幼儿园、特殊教育机构、普通中小学、成人初等中等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教育机构、职业中学以及其他教育机构的教师。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第四十一条 学校和其他教育机构中的教育教学辅助人员，其他类型的学校的教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师和教育教学辅助人员，可以根据实际情况参照本法的有关规定执行。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军队所属院校的教师和教育教学辅助人员，由中央军事委员会依照本法制定有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关规定。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第四十二条 外籍教师的聘任办法由国务院教育行政部门规定。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第四十三条 本法自１９９４年１月１日起施行</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MDI5YWIxNzg3Yjk2MGU3NGY2M2E2MTI2ZDQxMGYifQ=="/>
  </w:docVars>
  <w:rsids>
    <w:rsidRoot w:val="00000000"/>
    <w:rsid w:val="39A54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2022-05-12T06:24:22Z</dcterms:created>
  <dc:creator>liaoc</dc:creator>
  <cp:lastModifiedBy>琋琋2018</cp:lastModifiedBy>
  <dcterms:modified xsi:type="dcterms:W3CDTF">2022-05-12T06:26:18Z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E7BEF9A7359B4A2C951615E4962C14C9</vt:lpwstr>
  </property>
</Properties>
</file>