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附件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</w:t>
      </w:r>
    </w:p>
    <w:p>
      <w:pPr>
        <w:spacing w:line="540" w:lineRule="exact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自贡职业技术学院2022年高职专科收费标准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（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一年级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）</w:t>
      </w:r>
    </w:p>
    <w:tbl>
      <w:tblPr>
        <w:tblStyle w:val="2"/>
        <w:tblpPr w:leftFromText="180" w:rightFromText="180" w:vertAnchor="text" w:horzAnchor="page" w:tblpX="1162" w:tblpY="522"/>
        <w:tblOverlap w:val="never"/>
        <w:tblW w:w="1462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2222"/>
        <w:gridCol w:w="899"/>
        <w:gridCol w:w="992"/>
        <w:gridCol w:w="1276"/>
        <w:gridCol w:w="992"/>
        <w:gridCol w:w="992"/>
        <w:gridCol w:w="923"/>
        <w:gridCol w:w="945"/>
        <w:gridCol w:w="975"/>
        <w:gridCol w:w="1439"/>
        <w:gridCol w:w="1500"/>
        <w:gridCol w:w="8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2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专业</w:t>
            </w:r>
          </w:p>
        </w:tc>
        <w:tc>
          <w:tcPr>
            <w:tcW w:w="8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学制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学费元/生.年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住宿费元/生.年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28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代收费</w:t>
            </w: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代收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4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军训期生活费（14天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军训期寝室电费超额费（14天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收费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总计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军训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服装费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教材费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学生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体检</w:t>
            </w: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0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8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婴幼儿托育服务与管理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三年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9500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10700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200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600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150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356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艺术设计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三年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11700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200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600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150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356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电子信息工程技术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三年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9500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10700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200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600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150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356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无人机应用技术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三年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11700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200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600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150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356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计算机应用技术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三年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9500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10700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200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600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150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356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数字媒体技术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三年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9500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10700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200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600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150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356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社区康复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三年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200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600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150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356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民航运输服务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三年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13200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200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600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150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356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526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应急救援技术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三年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11700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200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600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150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356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人工智能技术应用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三年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11700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200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600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150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356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新能源汽车技术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三年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11700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200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600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150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356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3026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wODI5OGNjYTYxMDM1ZDUxM2FjNTUyOWExZGE3ZGMifQ=="/>
  </w:docVars>
  <w:rsids>
    <w:rsidRoot w:val="42EA198F"/>
    <w:rsid w:val="42EA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2022-08-20T03:02:00Z</dcterms:created>
  <dc:creator>自贡职业技术学院</dc:creator>
  <cp:lastModifiedBy>自贡职业技术学院</cp:lastModifiedBy>
  <dcterms:modified xsi:type="dcterms:W3CDTF">2022-08-20T03:02:57Z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10C79DC9E28742868B2B6F54C7D3345F</vt:lpwstr>
  </property>
</Properties>
</file>